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E452" w14:textId="77777777" w:rsidR="00BE5EA7" w:rsidRDefault="0057147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Gæring, respiration og fotosyntese</w:t>
      </w:r>
    </w:p>
    <w:p w14:paraId="22E9E453" w14:textId="77777777" w:rsidR="00BE5EA7" w:rsidRDefault="00BE5EA7">
      <w:pPr>
        <w:pStyle w:val="Standard"/>
        <w:rPr>
          <w:b/>
          <w:bCs/>
          <w:sz w:val="36"/>
          <w:szCs w:val="36"/>
        </w:rPr>
      </w:pPr>
    </w:p>
    <w:p w14:paraId="22E9E454" w14:textId="77777777" w:rsidR="00BE5EA7" w:rsidRDefault="00BE5EA7">
      <w:pPr>
        <w:pStyle w:val="Standard"/>
        <w:rPr>
          <w:b/>
          <w:bCs/>
          <w:sz w:val="36"/>
          <w:szCs w:val="36"/>
        </w:rPr>
      </w:pPr>
    </w:p>
    <w:p w14:paraId="22E9E455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Indledning:</w:t>
      </w:r>
    </w:p>
    <w:p w14:paraId="22E9E456" w14:textId="1E6A39B0" w:rsidR="00BE5EA7" w:rsidRDefault="0057147F">
      <w:pPr>
        <w:pStyle w:val="Standard"/>
      </w:pPr>
      <w:r>
        <w:t xml:space="preserve">Fotosyntese, respiration og gæring er de tre vigtigste biologiske omsætningsprocesser. Fotosyntesen er forudsætningen for, at der kan opbygges organisk stof i planter og </w:t>
      </w:r>
      <w:r>
        <w:t>cyanobakterier. Denne opbygning</w:t>
      </w:r>
      <w:r>
        <w:t xml:space="preserve"> af organisk stof er forudsætningen for energistrømmende i alle økosystemer, hvor det organiske stof bruges til vækst og som energigivende stof. Energien fra det organiske stof kan </w:t>
      </w:r>
      <w:r>
        <w:t>frigives enten aerobt ved respiration ell</w:t>
      </w:r>
      <w:r>
        <w:t>er anaerobt ved gæring. Derfor er det interessant at kigge på nogle af de forhold, der har betydning for disse processer.</w:t>
      </w:r>
    </w:p>
    <w:p w14:paraId="22E9E457" w14:textId="77777777" w:rsidR="00BE5EA7" w:rsidRDefault="00BE5EA7">
      <w:pPr>
        <w:pStyle w:val="Standard"/>
        <w:rPr>
          <w:b/>
          <w:bCs/>
        </w:rPr>
      </w:pPr>
    </w:p>
    <w:p w14:paraId="22E9E458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Formål:</w:t>
      </w:r>
    </w:p>
    <w:p w14:paraId="22E9E459" w14:textId="77777777" w:rsidR="00BE5EA7" w:rsidRDefault="0057147F">
      <w:pPr>
        <w:pStyle w:val="Standard"/>
      </w:pPr>
      <w:r>
        <w:t>Ved indirekte måling at påvise, at gærsvampe (</w:t>
      </w:r>
      <w:proofErr w:type="spellStart"/>
      <w:r>
        <w:t>S</w:t>
      </w:r>
      <w:r>
        <w:rPr>
          <w:i/>
          <w:iCs/>
        </w:rPr>
        <w:t>accharomyces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</w:t>
      </w:r>
      <w:proofErr w:type="spellEnd"/>
      <w:r>
        <w:rPr>
          <w:i/>
          <w:iCs/>
        </w:rPr>
        <w:t>.</w:t>
      </w:r>
      <w:r>
        <w:t xml:space="preserve">) under iltfrie forhold – fx i en vandig opløsning – omsætter </w:t>
      </w:r>
      <w:r>
        <w:t>sukker vha. gæring, og at planter har en nettorespiration i mørke, mens nettoresultatet i lys er et produkt af fotosyntesen.</w:t>
      </w:r>
    </w:p>
    <w:p w14:paraId="22E9E45A" w14:textId="77777777" w:rsidR="00BE5EA7" w:rsidRDefault="00BE5EA7">
      <w:pPr>
        <w:pStyle w:val="Standard"/>
      </w:pPr>
    </w:p>
    <w:p w14:paraId="22E9E45B" w14:textId="77777777" w:rsidR="00BE5EA7" w:rsidRDefault="00BE5EA7">
      <w:pPr>
        <w:pStyle w:val="Standard"/>
      </w:pPr>
    </w:p>
    <w:p w14:paraId="22E9E45C" w14:textId="77777777" w:rsidR="00BE5EA7" w:rsidRDefault="00BE5EA7">
      <w:pPr>
        <w:pStyle w:val="Standard"/>
      </w:pPr>
    </w:p>
    <w:p w14:paraId="22E9E45D" w14:textId="77777777" w:rsidR="00BE5EA7" w:rsidRDefault="0057147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Gæring</w:t>
      </w:r>
    </w:p>
    <w:p w14:paraId="22E9E45E" w14:textId="77777777" w:rsidR="00BE5EA7" w:rsidRDefault="00BE5EA7">
      <w:pPr>
        <w:pStyle w:val="Standard"/>
      </w:pPr>
    </w:p>
    <w:p w14:paraId="22E9E45F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Hypotese:</w:t>
      </w:r>
    </w:p>
    <w:p w14:paraId="22E9E460" w14:textId="77777777" w:rsidR="00BE5EA7" w:rsidRDefault="0057147F">
      <w:pPr>
        <w:pStyle w:val="Standard"/>
      </w:pPr>
      <w:r>
        <w:t>Under anaerobe forhold vil gær omsætte sukker vha. gæring. Tilstedeværelsen af gær er en forudsætning for at g</w:t>
      </w:r>
      <w:r>
        <w:t>æringen kan forløbe.</w:t>
      </w:r>
    </w:p>
    <w:p w14:paraId="22E9E461" w14:textId="77777777" w:rsidR="00BE5EA7" w:rsidRDefault="00BE5EA7">
      <w:pPr>
        <w:pStyle w:val="Standard"/>
      </w:pPr>
    </w:p>
    <w:p w14:paraId="22E9E462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Teori:</w:t>
      </w:r>
    </w:p>
    <w:p w14:paraId="22E9E463" w14:textId="58FDC67D" w:rsidR="00BE5EA7" w:rsidRDefault="0057147F">
      <w:pPr>
        <w:pStyle w:val="Standard"/>
        <w:rPr>
          <w:b/>
          <w:bCs/>
        </w:rPr>
      </w:pPr>
      <w:r>
        <w:t>Gærsvampe (</w:t>
      </w:r>
      <w:proofErr w:type="spellStart"/>
      <w:r>
        <w:rPr>
          <w:i/>
          <w:iCs/>
        </w:rPr>
        <w:t>Saccharomyces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</w:t>
      </w:r>
      <w:proofErr w:type="spellEnd"/>
      <w:r>
        <w:rPr>
          <w:i/>
          <w:iCs/>
        </w:rPr>
        <w:t>.</w:t>
      </w:r>
      <w:r>
        <w:t>) e</w:t>
      </w:r>
      <w:r w:rsidR="00DF315E">
        <w:t>r</w:t>
      </w:r>
      <w:r>
        <w:t xml:space="preserve"> en encellet svamp, der primært formerer sig ukønnet vha. knopskydning. Under anaerobe forhold er dens stofskifte baseret på </w:t>
      </w:r>
      <w:proofErr w:type="spellStart"/>
      <w:r>
        <w:t>ethanolgæring</w:t>
      </w:r>
      <w:proofErr w:type="spellEnd"/>
      <w:r>
        <w:t xml:space="preserve">, mens stofskiftet under aerobe forhold og med lavt </w:t>
      </w:r>
      <w:r>
        <w:t>sukkerniveau overvejende foregår vha. respiration. Ved begge processer dannes der CO</w:t>
      </w:r>
      <w:r>
        <w:rPr>
          <w:vertAlign w:val="subscript"/>
        </w:rPr>
        <w:t>2</w:t>
      </w:r>
      <w:r>
        <w:t>, der kan registreres som en afgasning fra gærbeholderen. Ved opløsning i vand dannes der kulsyre efter nedenstående reversible proces:</w:t>
      </w:r>
    </w:p>
    <w:p w14:paraId="22E9E464" w14:textId="77777777" w:rsidR="00BE5EA7" w:rsidRDefault="00BE5EA7">
      <w:pPr>
        <w:pStyle w:val="Standard"/>
      </w:pPr>
    </w:p>
    <w:p w14:paraId="22E9E465" w14:textId="77777777" w:rsidR="00BE5EA7" w:rsidRDefault="0057147F">
      <w:pPr>
        <w:pStyle w:val="Standard"/>
        <w:jc w:val="center"/>
        <w:rPr>
          <w:b/>
          <w:bCs/>
        </w:rPr>
      </w:pPr>
      <w:r>
        <w:t>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t>&lt;=&gt; H</w:t>
      </w:r>
      <w:r>
        <w:rPr>
          <w:vertAlign w:val="superscript"/>
        </w:rPr>
        <w:t>+</w:t>
      </w:r>
      <w:r>
        <w:t xml:space="preserve"> +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&lt;=&gt;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22E9E466" w14:textId="77777777" w:rsidR="00BE5EA7" w:rsidRDefault="00BE5EA7">
      <w:pPr>
        <w:pStyle w:val="Standard"/>
      </w:pPr>
    </w:p>
    <w:p w14:paraId="22E9E467" w14:textId="77777777" w:rsidR="00BE5EA7" w:rsidRDefault="0057147F">
      <w:pPr>
        <w:pStyle w:val="Standard"/>
      </w:pPr>
      <w:r>
        <w:t xml:space="preserve">Dette kan vises vha. af en pH-indikator som fx </w:t>
      </w:r>
      <w:proofErr w:type="spellStart"/>
      <w:r>
        <w:t>bromthymolblåt</w:t>
      </w:r>
      <w:proofErr w:type="spellEnd"/>
      <w:r>
        <w:t>, der vil skifte farve fra blå til gul, når væsken bliver sur.</w:t>
      </w:r>
    </w:p>
    <w:p w14:paraId="22E9E468" w14:textId="77777777" w:rsidR="00BE5EA7" w:rsidRDefault="00BE5EA7">
      <w:pPr>
        <w:pStyle w:val="Standard"/>
      </w:pPr>
    </w:p>
    <w:p w14:paraId="22E9E469" w14:textId="77777777" w:rsidR="00BE5EA7" w:rsidRDefault="0057147F">
      <w:pPr>
        <w:pStyle w:val="Standard"/>
      </w:pPr>
      <w:r>
        <w:t>Om der foregår respiration eller gæring kan undersøges, hvis man kender den tilsatte sukkermængde og omsætninge</w:t>
      </w:r>
      <w:r>
        <w:t>n er løbet til ende, da der er forskel på det forholdsmæssige vægttab afhængig af om omsætningen af sukker er foregået ved hhv. gæring eller respiration. Dette ses af de to omsætningsligninger:</w:t>
      </w:r>
    </w:p>
    <w:p w14:paraId="22E9E46A" w14:textId="77777777" w:rsidR="00BE5EA7" w:rsidRDefault="00BE5EA7">
      <w:pPr>
        <w:pStyle w:val="Standard"/>
      </w:pPr>
    </w:p>
    <w:p w14:paraId="22E9E46B" w14:textId="77777777" w:rsidR="00BE5EA7" w:rsidRDefault="0057147F">
      <w:pPr>
        <w:pStyle w:val="Standard"/>
      </w:pPr>
      <w:r>
        <w:t>Gæring:</w:t>
      </w:r>
    </w:p>
    <w:p w14:paraId="22E9E46C" w14:textId="77777777" w:rsidR="00BE5EA7" w:rsidRDefault="0057147F">
      <w:pPr>
        <w:pStyle w:val="Standard"/>
        <w:jc w:val="center"/>
        <w:rPr>
          <w:b/>
          <w:bCs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=&gt; 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+ 2CO</w:t>
      </w:r>
      <w:r>
        <w:rPr>
          <w:vertAlign w:val="subscript"/>
        </w:rPr>
        <w:t>2</w:t>
      </w:r>
      <w:r>
        <w:t xml:space="preserve"> + energi (2 ATP)</w:t>
      </w:r>
    </w:p>
    <w:p w14:paraId="22E9E46D" w14:textId="77777777" w:rsidR="00BE5EA7" w:rsidRDefault="00BE5EA7">
      <w:pPr>
        <w:pStyle w:val="Standard"/>
      </w:pPr>
    </w:p>
    <w:p w14:paraId="22E9E46E" w14:textId="77777777" w:rsidR="00BE5EA7" w:rsidRDefault="0057147F">
      <w:pPr>
        <w:pStyle w:val="Standard"/>
      </w:pPr>
      <w:r>
        <w:t>Respira</w:t>
      </w:r>
      <w:r>
        <w:t>tion:</w:t>
      </w:r>
    </w:p>
    <w:p w14:paraId="22E9E46F" w14:textId="77777777" w:rsidR="00BE5EA7" w:rsidRDefault="0057147F">
      <w:pPr>
        <w:pStyle w:val="Standard"/>
        <w:jc w:val="center"/>
        <w:rPr>
          <w:b/>
          <w:bCs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  <w:r>
        <w:t xml:space="preserve"> =&gt; 6H</w:t>
      </w:r>
      <w:r>
        <w:rPr>
          <w:vertAlign w:val="subscript"/>
        </w:rPr>
        <w:t>2</w:t>
      </w:r>
      <w:r>
        <w:t>O + 6CO</w:t>
      </w:r>
      <w:r>
        <w:rPr>
          <w:vertAlign w:val="subscript"/>
        </w:rPr>
        <w:t>2</w:t>
      </w:r>
      <w:r>
        <w:t xml:space="preserve"> + energi (30 ATP)</w:t>
      </w:r>
    </w:p>
    <w:p w14:paraId="22E9E470" w14:textId="77777777" w:rsidR="00BE5EA7" w:rsidRDefault="00BE5EA7">
      <w:pPr>
        <w:pStyle w:val="Standard"/>
        <w:jc w:val="center"/>
      </w:pPr>
    </w:p>
    <w:p w14:paraId="22E9E471" w14:textId="1AB49A7B" w:rsidR="00BE5EA7" w:rsidRDefault="0057147F">
      <w:pPr>
        <w:pStyle w:val="Standard"/>
        <w:rPr>
          <w:b/>
          <w:bCs/>
        </w:rPr>
      </w:pPr>
      <w:r>
        <w:t>Ud fra kendskab til atomvægten af de enkelte grundstoffer, der indgår i de omsatte stoffer</w:t>
      </w:r>
      <w:r w:rsidR="00DF315E">
        <w:t>,</w:t>
      </w:r>
      <w:r>
        <w:t xml:space="preserve"> kan deres respektive molekylevægte findes. Atomvægten findes i det periodiske system og giver følgende værdier:</w:t>
      </w:r>
    </w:p>
    <w:p w14:paraId="22E9E472" w14:textId="77777777" w:rsidR="00BE5EA7" w:rsidRDefault="0057147F">
      <w:pPr>
        <w:pStyle w:val="Standard"/>
      </w:pPr>
      <w:r>
        <w:lastRenderedPageBreak/>
        <w:t>H = 1g/mol</w:t>
      </w:r>
      <w:r>
        <w:tab/>
      </w:r>
      <w:r>
        <w:tab/>
        <w:t>C = 12g/mol</w:t>
      </w:r>
      <w:r>
        <w:tab/>
      </w:r>
      <w:r>
        <w:tab/>
        <w:t>O = 16g/mol</w:t>
      </w:r>
    </w:p>
    <w:p w14:paraId="22E9E473" w14:textId="77777777" w:rsidR="00BE5EA7" w:rsidRDefault="00BE5EA7">
      <w:pPr>
        <w:pStyle w:val="Standard"/>
      </w:pPr>
    </w:p>
    <w:p w14:paraId="22E9E474" w14:textId="77777777" w:rsidR="00BE5EA7" w:rsidRDefault="0057147F">
      <w:pPr>
        <w:pStyle w:val="Standard"/>
      </w:pPr>
      <w:r>
        <w:t xml:space="preserve">herudfra kan </w:t>
      </w:r>
      <w:proofErr w:type="spellStart"/>
      <w:r>
        <w:t>molekylevægten</w:t>
      </w:r>
      <w:proofErr w:type="spellEnd"/>
      <w:r>
        <w:t xml:space="preserve"> for de enkelte stoffer findes:</w:t>
      </w:r>
    </w:p>
    <w:p w14:paraId="22E9E475" w14:textId="77777777" w:rsidR="00BE5EA7" w:rsidRDefault="00BE5EA7">
      <w:pPr>
        <w:pStyle w:val="Standard"/>
      </w:pPr>
    </w:p>
    <w:p w14:paraId="22E9E476" w14:textId="77777777" w:rsidR="00BE5EA7" w:rsidRDefault="0057147F">
      <w:pPr>
        <w:pStyle w:val="Standard"/>
        <w:rPr>
          <w:b/>
          <w:bCs/>
        </w:rPr>
      </w:pPr>
      <w:r>
        <w:t>vand (H</w:t>
      </w:r>
      <w:r>
        <w:rPr>
          <w:vertAlign w:val="subscript"/>
        </w:rPr>
        <w:t>2</w:t>
      </w:r>
      <w:r>
        <w:t>O) = 18g/mol</w:t>
      </w:r>
      <w:r>
        <w:tab/>
        <w:t>kuldioxid (CO</w:t>
      </w:r>
      <w:r>
        <w:rPr>
          <w:vertAlign w:val="subscript"/>
        </w:rPr>
        <w:t>2</w:t>
      </w:r>
      <w:r>
        <w:t>) = 44g/mol</w:t>
      </w:r>
      <w:r>
        <w:tab/>
        <w:t xml:space="preserve">      </w:t>
      </w:r>
      <w:proofErr w:type="spellStart"/>
      <w:r>
        <w:t>ethanol</w:t>
      </w:r>
      <w:proofErr w:type="spellEnd"/>
      <w:r>
        <w:t xml:space="preserve">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OH) = 46g/mol,</w:t>
      </w:r>
    </w:p>
    <w:p w14:paraId="22E9E477" w14:textId="77777777" w:rsidR="00BE5EA7" w:rsidRDefault="0057147F">
      <w:pPr>
        <w:pStyle w:val="Standard"/>
        <w:rPr>
          <w:b/>
          <w:bCs/>
        </w:rPr>
      </w:pPr>
      <w:r>
        <w:t>ilt (O</w:t>
      </w:r>
      <w:r>
        <w:rPr>
          <w:vertAlign w:val="subscript"/>
        </w:rPr>
        <w:t>2</w:t>
      </w:r>
      <w:r>
        <w:t>) = 32g/mol</w:t>
      </w:r>
      <w:r>
        <w:tab/>
      </w:r>
      <w:r>
        <w:tab/>
        <w:t>glukose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 = 180g/mol</w:t>
      </w:r>
    </w:p>
    <w:p w14:paraId="22E9E478" w14:textId="77777777" w:rsidR="00BE5EA7" w:rsidRDefault="00BE5EA7">
      <w:pPr>
        <w:pStyle w:val="Standard"/>
      </w:pPr>
    </w:p>
    <w:p w14:paraId="22E9E479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 xml:space="preserve">Materialer, </w:t>
      </w:r>
      <w:r>
        <w:rPr>
          <w:b/>
          <w:bCs/>
        </w:rPr>
        <w:t>metode og forsøgsopstilling:</w:t>
      </w:r>
    </w:p>
    <w:p w14:paraId="22E9E47A" w14:textId="77777777" w:rsidR="00BE5EA7" w:rsidRDefault="0057147F">
      <w:pPr>
        <w:pStyle w:val="Standard"/>
      </w:pPr>
      <w:r>
        <w:t>3 koniske kolber (250 ml)</w:t>
      </w:r>
    </w:p>
    <w:p w14:paraId="22E9E47B" w14:textId="77777777" w:rsidR="00BE5EA7" w:rsidRDefault="0057147F">
      <w:pPr>
        <w:pStyle w:val="Standard"/>
      </w:pPr>
      <w:r>
        <w:t>3 propper med hul</w:t>
      </w:r>
    </w:p>
    <w:p w14:paraId="22E9E47C" w14:textId="77777777" w:rsidR="00BE5EA7" w:rsidRDefault="0057147F">
      <w:pPr>
        <w:pStyle w:val="Standard"/>
      </w:pPr>
      <w:r>
        <w:t>3 gærrør</w:t>
      </w:r>
    </w:p>
    <w:p w14:paraId="22E9E47D" w14:textId="77777777" w:rsidR="00BE5EA7" w:rsidRDefault="0057147F">
      <w:pPr>
        <w:pStyle w:val="Standard"/>
      </w:pPr>
      <w:r>
        <w:t>vægt</w:t>
      </w:r>
    </w:p>
    <w:p w14:paraId="22E9E47E" w14:textId="77777777" w:rsidR="00BE5EA7" w:rsidRDefault="0057147F">
      <w:pPr>
        <w:pStyle w:val="Standard"/>
      </w:pPr>
      <w:r>
        <w:t>glasspatel</w:t>
      </w:r>
    </w:p>
    <w:p w14:paraId="22E9E47F" w14:textId="77777777" w:rsidR="00BE5EA7" w:rsidRDefault="0057147F">
      <w:pPr>
        <w:pStyle w:val="Standard"/>
      </w:pPr>
      <w:r>
        <w:t>lille vejebakke eller petriskål</w:t>
      </w:r>
    </w:p>
    <w:p w14:paraId="22E9E480" w14:textId="77777777" w:rsidR="00BE5EA7" w:rsidRDefault="0057147F">
      <w:pPr>
        <w:pStyle w:val="Standard"/>
      </w:pPr>
      <w:proofErr w:type="spellStart"/>
      <w:r>
        <w:t>bromthymolblåt</w:t>
      </w:r>
      <w:proofErr w:type="spellEnd"/>
    </w:p>
    <w:p w14:paraId="22E9E481" w14:textId="77777777" w:rsidR="00BE5EA7" w:rsidRDefault="0057147F">
      <w:pPr>
        <w:pStyle w:val="Standard"/>
      </w:pPr>
      <w:r>
        <w:t>4 g tørgær</w:t>
      </w:r>
    </w:p>
    <w:p w14:paraId="22E9E482" w14:textId="77777777" w:rsidR="00BE5EA7" w:rsidRDefault="0057147F">
      <w:pPr>
        <w:pStyle w:val="Standard"/>
      </w:pPr>
      <w:r>
        <w:t>75 g sukker</w:t>
      </w:r>
    </w:p>
    <w:p w14:paraId="22E9E483" w14:textId="77777777" w:rsidR="00BE5EA7" w:rsidRDefault="0057147F">
      <w:pPr>
        <w:pStyle w:val="Standard"/>
      </w:pPr>
      <w:r>
        <w:t>ca. 300 ml vand</w:t>
      </w:r>
    </w:p>
    <w:p w14:paraId="22E9E484" w14:textId="77777777" w:rsidR="00BE5EA7" w:rsidRDefault="00BE5EA7">
      <w:pPr>
        <w:pStyle w:val="Standard"/>
      </w:pPr>
    </w:p>
    <w:p w14:paraId="22E9E485" w14:textId="77777777" w:rsidR="00BE5EA7" w:rsidRDefault="0057147F">
      <w:pPr>
        <w:pStyle w:val="Standard"/>
        <w:numPr>
          <w:ilvl w:val="0"/>
          <w:numId w:val="1"/>
        </w:numPr>
      </w:pPr>
      <w:r>
        <w:t xml:space="preserve">De 3 koniske kolber tilsættes hver 25g sukker (vægten noteres med 2 </w:t>
      </w:r>
      <w:r>
        <w:t>decimaler) og ca. 100ml vand. Sukkeret udrøres med glasspatlen.</w:t>
      </w:r>
    </w:p>
    <w:p w14:paraId="22E9E486" w14:textId="77777777" w:rsidR="00BE5EA7" w:rsidRDefault="0057147F">
      <w:pPr>
        <w:pStyle w:val="Standard"/>
        <w:numPr>
          <w:ilvl w:val="0"/>
          <w:numId w:val="1"/>
        </w:numPr>
      </w:pPr>
      <w:r>
        <w:t>Kolberne benævnes hhv. 1, 2 og K.</w:t>
      </w:r>
    </w:p>
    <w:p w14:paraId="22E9E487" w14:textId="77777777" w:rsidR="00BE5EA7" w:rsidRDefault="0057147F">
      <w:pPr>
        <w:pStyle w:val="Standard"/>
        <w:numPr>
          <w:ilvl w:val="0"/>
          <w:numId w:val="1"/>
        </w:numPr>
      </w:pPr>
      <w:r>
        <w:t>I kolbe 1 og 2 tilsættes desuden 2g gær (vægten noteres med 2 decimaler). Gæren udrøres med glasspatlen.</w:t>
      </w:r>
    </w:p>
    <w:p w14:paraId="22E9E488" w14:textId="77777777" w:rsidR="00BE5EA7" w:rsidRDefault="0057147F">
      <w:pPr>
        <w:pStyle w:val="Standard"/>
        <w:numPr>
          <w:ilvl w:val="0"/>
          <w:numId w:val="1"/>
        </w:numPr>
      </w:pPr>
      <w:r>
        <w:t xml:space="preserve">Gærrørene tilsættes lidt vand og 1-2 dråber </w:t>
      </w:r>
      <w:proofErr w:type="spellStart"/>
      <w:r>
        <w:t>bromthymo</w:t>
      </w:r>
      <w:r>
        <w:t>lblåt</w:t>
      </w:r>
      <w:proofErr w:type="spellEnd"/>
      <w:r>
        <w:t>.</w:t>
      </w:r>
    </w:p>
    <w:p w14:paraId="22E9E489" w14:textId="77777777" w:rsidR="00BE5EA7" w:rsidRDefault="0057147F">
      <w:pPr>
        <w:pStyle w:val="Standard"/>
        <w:numPr>
          <w:ilvl w:val="0"/>
          <w:numId w:val="1"/>
        </w:numPr>
      </w:pPr>
      <w:r>
        <w:t>Alle kolber monteres med prop og gærrør, hvorefter de vejes (vægten noteres med 2 decimal).</w:t>
      </w:r>
    </w:p>
    <w:p w14:paraId="22E9E48A" w14:textId="35587347" w:rsidR="00BE5EA7" w:rsidRDefault="0057147F">
      <w:pPr>
        <w:pStyle w:val="Standard"/>
        <w:numPr>
          <w:ilvl w:val="0"/>
          <w:numId w:val="1"/>
        </w:numPr>
      </w:pPr>
      <w:r>
        <w:t>Kolberne</w:t>
      </w:r>
      <w:r>
        <w:t xml:space="preserve"> stilles ved stuetemperatur i 2-4 døgn til væsken er </w:t>
      </w:r>
      <w:proofErr w:type="spellStart"/>
      <w:r>
        <w:t>udgæret</w:t>
      </w:r>
      <w:proofErr w:type="spellEnd"/>
      <w:r>
        <w:t xml:space="preserve">, hvorefter vægten igen noteres (med 2 decimal). I dette forsøg fik kolberne lov at stå </w:t>
      </w:r>
      <w:r>
        <w:t>i 4 døgn.</w:t>
      </w:r>
    </w:p>
    <w:p w14:paraId="22E9E48B" w14:textId="77777777" w:rsidR="00BE5EA7" w:rsidRDefault="00BE5EA7">
      <w:pPr>
        <w:pStyle w:val="Standard"/>
      </w:pPr>
    </w:p>
    <w:p w14:paraId="22E9E48C" w14:textId="77777777" w:rsidR="00BE5EA7" w:rsidRDefault="0057147F">
      <w:pPr>
        <w:pStyle w:val="Standard"/>
      </w:pPr>
      <w:r>
        <w:t>Her kan så evt. tilføjes et billede eller en skitse af forsøget.</w:t>
      </w:r>
    </w:p>
    <w:p w14:paraId="22E9E48D" w14:textId="77777777" w:rsidR="00BE5EA7" w:rsidRDefault="00BE5EA7">
      <w:pPr>
        <w:pStyle w:val="Standard"/>
      </w:pPr>
    </w:p>
    <w:p w14:paraId="22E9E48E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Resultater og databehandling:</w:t>
      </w:r>
    </w:p>
    <w:p w14:paraId="22E9E48F" w14:textId="77777777" w:rsidR="00BE5EA7" w:rsidRDefault="00BE5EA7">
      <w:pPr>
        <w:pStyle w:val="Standard"/>
      </w:pPr>
    </w:p>
    <w:tbl>
      <w:tblPr>
        <w:tblW w:w="9225" w:type="dxa"/>
        <w:tblInd w:w="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2105"/>
        <w:gridCol w:w="2105"/>
        <w:gridCol w:w="2105"/>
      </w:tblGrid>
      <w:tr w:rsidR="00BE5EA7" w14:paraId="22E9E49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0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      </w:t>
            </w:r>
            <w:r>
              <w:rPr>
                <w:rFonts w:cs="Times New Roman"/>
              </w:rPr>
              <w:tab/>
              <w:t xml:space="preserve">           Kolbe</w:t>
            </w:r>
          </w:p>
          <w:p w14:paraId="22E9E491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Vægt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2" w14:textId="77777777" w:rsidR="00BE5EA7" w:rsidRDefault="0057147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3" w14:textId="77777777" w:rsidR="00BE5EA7" w:rsidRDefault="0057147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4" w14:textId="77777777" w:rsidR="00BE5EA7" w:rsidRDefault="0057147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</w:p>
        </w:tc>
      </w:tr>
      <w:tr w:rsidR="00BE5EA7" w14:paraId="22E9E49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6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Gær (g)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7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2,10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8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2,06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9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BE5EA7" w14:paraId="22E9E49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B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Sukker (g)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C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25,31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D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24,92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9E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25,31</w:t>
            </w:r>
          </w:p>
        </w:tc>
      </w:tr>
      <w:tr w:rsidR="00BE5EA7" w14:paraId="22E9E4A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0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Kolbe i alt (g)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1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281,13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2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278,27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3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278,64</w:t>
            </w:r>
          </w:p>
        </w:tc>
      </w:tr>
      <w:tr w:rsidR="00BE5EA7" w14:paraId="22E9E4A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5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I alt </w:t>
            </w:r>
            <w:r>
              <w:rPr>
                <w:rFonts w:cs="Times New Roman"/>
              </w:rPr>
              <w:t>efter 4 dage (g)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6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268,99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7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267,33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8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278,46</w:t>
            </w:r>
          </w:p>
        </w:tc>
      </w:tr>
      <w:tr w:rsidR="00BE5EA7" w14:paraId="22E9E4A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A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Ændring efter 4 dage (g)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B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-12,14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C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-10,94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D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-0,18</w:t>
            </w:r>
          </w:p>
        </w:tc>
      </w:tr>
      <w:tr w:rsidR="00BE5EA7" w14:paraId="22E9E4B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AF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Vægttab i % i forhold til tilsat sukkermængde</w:t>
            </w:r>
          </w:p>
        </w:tc>
        <w:tc>
          <w:tcPr>
            <w:tcW w:w="2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B0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12,14g/25,31g = 48,0%</w:t>
            </w:r>
          </w:p>
        </w:tc>
        <w:tc>
          <w:tcPr>
            <w:tcW w:w="2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B1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10,94g/24,92g = 43,9%</w:t>
            </w:r>
          </w:p>
        </w:tc>
        <w:tc>
          <w:tcPr>
            <w:tcW w:w="2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4B2" w14:textId="77777777" w:rsidR="00BE5EA7" w:rsidRDefault="0057147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0,18g/25,31g = 0,7%</w:t>
            </w:r>
          </w:p>
        </w:tc>
      </w:tr>
    </w:tbl>
    <w:p w14:paraId="22E9E4B4" w14:textId="77777777" w:rsidR="00BE5EA7" w:rsidRDefault="00BE5EA7">
      <w:pPr>
        <w:pStyle w:val="Standard"/>
      </w:pPr>
    </w:p>
    <w:p w14:paraId="22E9E4B5" w14:textId="77777777" w:rsidR="00BE5EA7" w:rsidRDefault="0057147F">
      <w:pPr>
        <w:pStyle w:val="Standard"/>
      </w:pPr>
      <w:r>
        <w:t xml:space="preserve">Vandet i gærrøret i kolbe 1 og 2 havde skiftet farve fra </w:t>
      </w:r>
      <w:r>
        <w:t>blå til gul, mens vandet i gærrøret i kolbe K stadig var blåt.</w:t>
      </w:r>
    </w:p>
    <w:p w14:paraId="22E9E4B6" w14:textId="77777777" w:rsidR="00BE5EA7" w:rsidRDefault="00BE5EA7">
      <w:pPr>
        <w:pStyle w:val="Standard"/>
        <w:rPr>
          <w:b/>
          <w:bCs/>
        </w:rPr>
      </w:pPr>
    </w:p>
    <w:p w14:paraId="22E9E4B7" w14:textId="77777777" w:rsidR="00BE5EA7" w:rsidRDefault="0057147F">
      <w:pPr>
        <w:pStyle w:val="Standard"/>
      </w:pPr>
      <w:r>
        <w:t>Vi går ud fra, at omsætningen stort set er løbet til ende efter 4 dage, og at den dannede CO</w:t>
      </w:r>
      <w:r>
        <w:rPr>
          <w:vertAlign w:val="subscript"/>
        </w:rPr>
        <w:t>2</w:t>
      </w:r>
      <w:r>
        <w:t xml:space="preserve"> er gasset af ud gennem gærrøret.</w:t>
      </w:r>
    </w:p>
    <w:p w14:paraId="22E9E4B8" w14:textId="77777777" w:rsidR="00BE5EA7" w:rsidRDefault="0057147F">
      <w:pPr>
        <w:pStyle w:val="Standard"/>
      </w:pPr>
      <w:r>
        <w:t>Resultaterne viser, at kolbe K stort set ikke har ændret vægt (ku</w:t>
      </w:r>
      <w:r>
        <w:t>n 0,18g = 0,7%) og vandet i gærrøret er forblevet blåt, så der er ikke sket en forsuring af vandet. Derimod er der i kolbe 1 og 2 sket en forsuring af vandet i gærrøret og begge kolber har haft betydeligt vægttab.</w:t>
      </w:r>
    </w:p>
    <w:p w14:paraId="22E9E4B9" w14:textId="77777777" w:rsidR="00BE5EA7" w:rsidRDefault="0057147F">
      <w:pPr>
        <w:pStyle w:val="Standard"/>
      </w:pPr>
      <w:r>
        <w:lastRenderedPageBreak/>
        <w:t>Ud fra molekylevægtene ses det, at vægttab</w:t>
      </w:r>
      <w:r>
        <w:t>et pga. afgasset CO</w:t>
      </w:r>
      <w:r>
        <w:rPr>
          <w:vertAlign w:val="subscript"/>
        </w:rPr>
        <w:t>2</w:t>
      </w:r>
      <w:r>
        <w:t xml:space="preserve"> ved gæring maksimalt kan være: 44g/mol / (44g/mol + 46g/mol) = 48,9 %</w:t>
      </w:r>
    </w:p>
    <w:p w14:paraId="22E9E4BA" w14:textId="77777777" w:rsidR="00BE5EA7" w:rsidRDefault="0057147F">
      <w:pPr>
        <w:pStyle w:val="Standard"/>
      </w:pPr>
      <w:r>
        <w:t>mens vægttabet ved respiration maksimalt kan være:</w:t>
      </w:r>
    </w:p>
    <w:p w14:paraId="22E9E4BB" w14:textId="77777777" w:rsidR="00BE5EA7" w:rsidRDefault="0057147F">
      <w:pPr>
        <w:pStyle w:val="Standard"/>
      </w:pPr>
      <w:r>
        <w:t>44g/mol / (44g/mol + 18g/mol) = 71 %</w:t>
      </w:r>
    </w:p>
    <w:p w14:paraId="22E9E4BC" w14:textId="77777777" w:rsidR="00BE5EA7" w:rsidRDefault="00BE5EA7">
      <w:pPr>
        <w:pStyle w:val="Standard"/>
      </w:pPr>
    </w:p>
    <w:p w14:paraId="22E9E4BD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Diskussion:</w:t>
      </w:r>
    </w:p>
    <w:p w14:paraId="22E9E4BE" w14:textId="77777777" w:rsidR="00BE5EA7" w:rsidRDefault="0057147F">
      <w:pPr>
        <w:pStyle w:val="Standard"/>
      </w:pPr>
      <w:r>
        <w:t>Der er et lille vægttab ved kontrolforsøget (Kolbe K), men dette</w:t>
      </w:r>
      <w:r>
        <w:t xml:space="preserve"> kan skyldes apparatusikkerhed, fordampning eller forskel i atmosfæretryk i klasselokalet. I hvert fald indikerer den fortsatte blå farve i gærrøret, at der ikke er sket afgasning af CO</w:t>
      </w:r>
      <w:r>
        <w:rPr>
          <w:vertAlign w:val="subscript"/>
        </w:rPr>
        <w:t>2</w:t>
      </w:r>
      <w:r>
        <w:t xml:space="preserve"> fra denne kolbe og dermed har der heller ikke været nogen omsætning. </w:t>
      </w:r>
      <w:r>
        <w:t>Dette stemmer med teorien, idet der ikke bør kunne ske omsætning uden tilsætning af gær.</w:t>
      </w:r>
    </w:p>
    <w:p w14:paraId="22E9E4BF" w14:textId="445F2269" w:rsidR="00BE5EA7" w:rsidRDefault="0057147F">
      <w:pPr>
        <w:pStyle w:val="Standard"/>
      </w:pPr>
      <w:r>
        <w:t>Kolbe 1 og 2 har tabt sig hhv. 48,0% og 43,9% og i begge kolber har væsken i gærrørene skiftet farve fra blå til gul, hvilket vil sige at væsken er blevet sur. Teorien</w:t>
      </w:r>
      <w:r>
        <w:t xml:space="preserve"> viser, at CO</w:t>
      </w:r>
      <w:r>
        <w:rPr>
          <w:vertAlign w:val="subscript"/>
        </w:rPr>
        <w:t>2</w:t>
      </w:r>
      <w:r>
        <w:t>, der kommer i kontakt med vand</w:t>
      </w:r>
      <w:r w:rsidR="00196995">
        <w:t>,</w:t>
      </w:r>
      <w:r>
        <w:t xml:space="preserve"> danner kulsyre og da både respiration og </w:t>
      </w:r>
      <w:proofErr w:type="spellStart"/>
      <w:r>
        <w:t>ethanolgæring</w:t>
      </w:r>
      <w:proofErr w:type="spellEnd"/>
      <w:r>
        <w:t xml:space="preserve"> dannes CO</w:t>
      </w:r>
      <w:r>
        <w:rPr>
          <w:vertAlign w:val="subscript"/>
        </w:rPr>
        <w:t>2</w:t>
      </w:r>
      <w:r>
        <w:t xml:space="preserve"> er farveskiftet sammen med det store vægttab gode indikatorer på, at der er sket en omsætning i kolberne. Da begge beholdere vurderes til at vær</w:t>
      </w:r>
      <w:r>
        <w:t xml:space="preserve">e stort set </w:t>
      </w:r>
      <w:proofErr w:type="spellStart"/>
      <w:r>
        <w:t>udgærede</w:t>
      </w:r>
      <w:proofErr w:type="spellEnd"/>
      <w:r>
        <w:t xml:space="preserve"> stemmer dataene bedst med at omsætningen er sket ved gæring og ikke ved respiration, da vi så ville have forventet et større vægttab.</w:t>
      </w:r>
    </w:p>
    <w:p w14:paraId="22E9E4C0" w14:textId="77777777" w:rsidR="00BE5EA7" w:rsidRDefault="00BE5EA7">
      <w:pPr>
        <w:pStyle w:val="Standard"/>
      </w:pPr>
    </w:p>
    <w:p w14:paraId="22E9E4C1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Konklusion:</w:t>
      </w:r>
    </w:p>
    <w:p w14:paraId="22E9E4C2" w14:textId="77777777" w:rsidR="00BE5EA7" w:rsidRDefault="0057147F">
      <w:pPr>
        <w:pStyle w:val="Standard"/>
      </w:pPr>
      <w:r>
        <w:t xml:space="preserve">Forsøget viser, at der skal være gær – eller en anden organisme – til stede for, at </w:t>
      </w:r>
      <w:r>
        <w:t xml:space="preserve">der kan ske en omsætning af sukker i vandig opløsning. Desuden peger forsøget på, at omsætningen i de to kolber med tilsat gær er forløbet som en </w:t>
      </w:r>
      <w:proofErr w:type="spellStart"/>
      <w:r>
        <w:t>ethanolgæring</w:t>
      </w:r>
      <w:proofErr w:type="spellEnd"/>
      <w:r>
        <w:t>, da vægttabet er under 48,9% af den tilsatte sukkermængde selvom kolberne vurderes til at være s</w:t>
      </w:r>
      <w:r>
        <w:t xml:space="preserve">tort set </w:t>
      </w:r>
      <w:proofErr w:type="spellStart"/>
      <w:r>
        <w:t>udgærede</w:t>
      </w:r>
      <w:proofErr w:type="spellEnd"/>
      <w:r>
        <w:t>.</w:t>
      </w:r>
    </w:p>
    <w:p w14:paraId="22E9E4C3" w14:textId="77777777" w:rsidR="00BE5EA7" w:rsidRDefault="00BE5EA7">
      <w:pPr>
        <w:pStyle w:val="Standard"/>
      </w:pPr>
    </w:p>
    <w:p w14:paraId="22E9E4C4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Perspektivering:</w:t>
      </w:r>
    </w:p>
    <w:p w14:paraId="22E9E4C5" w14:textId="77777777" w:rsidR="00BE5EA7" w:rsidRDefault="0057147F">
      <w:pPr>
        <w:pStyle w:val="Standard"/>
      </w:pPr>
      <w:r>
        <w:t>Ved destillering af væsken i de to kolber ville man kunne undersøge om der faktisk er dannet alkohol (</w:t>
      </w:r>
      <w:proofErr w:type="spellStart"/>
      <w:r>
        <w:t>ethanol</w:t>
      </w:r>
      <w:proofErr w:type="spellEnd"/>
      <w:r>
        <w:t>) og hvor meget, men det er en omstændelig proces.</w:t>
      </w:r>
    </w:p>
    <w:p w14:paraId="22E9E4C6" w14:textId="77777777" w:rsidR="00BE5EA7" w:rsidRDefault="00BE5EA7">
      <w:pPr>
        <w:pStyle w:val="Standard"/>
      </w:pPr>
    </w:p>
    <w:p w14:paraId="22E9E4C7" w14:textId="77777777" w:rsidR="00BE5EA7" w:rsidRDefault="00BE5EA7">
      <w:pPr>
        <w:pStyle w:val="Standard"/>
      </w:pPr>
    </w:p>
    <w:p w14:paraId="22E9E4C8" w14:textId="77777777" w:rsidR="00BE5EA7" w:rsidRDefault="00BE5EA7">
      <w:pPr>
        <w:pStyle w:val="Standard"/>
      </w:pPr>
    </w:p>
    <w:p w14:paraId="22E9E4C9" w14:textId="77777777" w:rsidR="00BE5EA7" w:rsidRDefault="0057147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Fotosyntese og respiration</w:t>
      </w:r>
    </w:p>
    <w:p w14:paraId="22E9E4CA" w14:textId="77777777" w:rsidR="00BE5EA7" w:rsidRDefault="00BE5EA7">
      <w:pPr>
        <w:pStyle w:val="Standard"/>
      </w:pPr>
    </w:p>
    <w:p w14:paraId="22E9E4CB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Hypotese:</w:t>
      </w:r>
    </w:p>
    <w:p w14:paraId="22E9E4CC" w14:textId="77777777" w:rsidR="00BE5EA7" w:rsidRDefault="0057147F">
      <w:pPr>
        <w:pStyle w:val="Standard"/>
      </w:pPr>
      <w:r>
        <w:t>Lys er en forudsæ</w:t>
      </w:r>
      <w:r>
        <w:t>tning for at der kan foregå fotosyntese.</w:t>
      </w:r>
    </w:p>
    <w:p w14:paraId="22E9E4CD" w14:textId="77777777" w:rsidR="00BE5EA7" w:rsidRDefault="00BE5EA7">
      <w:pPr>
        <w:pStyle w:val="Standard"/>
      </w:pPr>
    </w:p>
    <w:p w14:paraId="22E9E4CE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Teori:</w:t>
      </w:r>
    </w:p>
    <w:p w14:paraId="22E9E4CF" w14:textId="77777777" w:rsidR="00BE5EA7" w:rsidRDefault="0057147F">
      <w:pPr>
        <w:pStyle w:val="Standard"/>
      </w:pPr>
      <w:r>
        <w:t>Grønne planter og cyanobakterier kan opbygge organisk stof i form af glukose ud fra kuldioxid og vand. Principielt er det blot den modsatte reaktion i forhold til respiration, og da denne proces frigiver ene</w:t>
      </w:r>
      <w:r>
        <w:t>rgi (i form af ATP), vil den modsatte reaktion – altså fotosyntese – være en energi</w:t>
      </w:r>
      <w:r>
        <w:softHyphen/>
        <w:t>krævende proces. Energien til fotosyntesen kommer naturligt fra solen, men andre lyskilder kan også benyttes som energigiver til processen. Fotosyntese og respiration forlø</w:t>
      </w:r>
      <w:r>
        <w:t>ber efter følgende reaktioner:</w:t>
      </w:r>
    </w:p>
    <w:p w14:paraId="22E9E4D0" w14:textId="77777777" w:rsidR="00BE5EA7" w:rsidRDefault="00BE5EA7">
      <w:pPr>
        <w:pStyle w:val="Standard"/>
      </w:pPr>
    </w:p>
    <w:p w14:paraId="22E9E4D1" w14:textId="77777777" w:rsidR="00BE5EA7" w:rsidRDefault="0057147F">
      <w:pPr>
        <w:pStyle w:val="Standard"/>
      </w:pPr>
      <w:r>
        <w:t>Fotosyntese: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rPr>
          <w:vertAlign w:val="subscript"/>
        </w:rPr>
        <w:t>lysenergi</w:t>
      </w:r>
    </w:p>
    <w:p w14:paraId="22E9E4D2" w14:textId="77777777" w:rsidR="00BE5EA7" w:rsidRDefault="0057147F">
      <w:pPr>
        <w:pStyle w:val="Standard"/>
        <w:jc w:val="center"/>
        <w:rPr>
          <w:b/>
          <w:bCs/>
        </w:rPr>
      </w:pPr>
      <w:r>
        <w:t>6H</w:t>
      </w:r>
      <w:r>
        <w:rPr>
          <w:vertAlign w:val="subscript"/>
        </w:rPr>
        <w:t>2</w:t>
      </w:r>
      <w:r>
        <w:t>O + 6CO</w:t>
      </w:r>
      <w:r>
        <w:rPr>
          <w:vertAlign w:val="subscript"/>
        </w:rPr>
        <w:t>2</w:t>
      </w:r>
      <w:r>
        <w:t xml:space="preserve"> ==&gt;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</w:p>
    <w:p w14:paraId="22E9E4D3" w14:textId="77777777" w:rsidR="00BE5EA7" w:rsidRDefault="0057147F">
      <w:pPr>
        <w:pStyle w:val="Standard"/>
      </w:pPr>
      <w:r>
        <w:t>Respiration:</w:t>
      </w:r>
    </w:p>
    <w:p w14:paraId="22E9E4D4" w14:textId="77777777" w:rsidR="00BE5EA7" w:rsidRDefault="0057147F">
      <w:pPr>
        <w:pStyle w:val="Standard"/>
        <w:jc w:val="center"/>
        <w:rPr>
          <w:b/>
          <w:bCs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  <w:r>
        <w:t xml:space="preserve"> =&gt; 6H</w:t>
      </w:r>
      <w:r>
        <w:rPr>
          <w:vertAlign w:val="subscript"/>
        </w:rPr>
        <w:t>2</w:t>
      </w:r>
      <w:r>
        <w:t>O + 6CO</w:t>
      </w:r>
      <w:r>
        <w:rPr>
          <w:vertAlign w:val="subscript"/>
        </w:rPr>
        <w:t>2</w:t>
      </w:r>
      <w:r>
        <w:t xml:space="preserve"> + energi (30 ATP)</w:t>
      </w:r>
    </w:p>
    <w:p w14:paraId="22E9E4D5" w14:textId="77777777" w:rsidR="00BE5EA7" w:rsidRDefault="00BE5EA7">
      <w:pPr>
        <w:pStyle w:val="Standard"/>
        <w:jc w:val="center"/>
      </w:pPr>
    </w:p>
    <w:p w14:paraId="22E9E4D6" w14:textId="77777777" w:rsidR="00BE5EA7" w:rsidRDefault="0057147F">
      <w:pPr>
        <w:pStyle w:val="Standard"/>
      </w:pPr>
      <w:r>
        <w:t>Planter er levende organismer og derfor omsætter de også glukose vha. respiration for at få energi til deres livsprocesser. Denne omsætning foregår hel</w:t>
      </w:r>
      <w:r>
        <w:t>e tiden, men når der er tilstrækkeligt med lys til stede overstiger fotosyntesen respirationen og der dannes dermed mere ilt end der forbruges.</w:t>
      </w:r>
    </w:p>
    <w:p w14:paraId="22E9E4D7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lastRenderedPageBreak/>
        <w:t>Materialer, metode og forsøgsopstilling:</w:t>
      </w:r>
    </w:p>
    <w:p w14:paraId="22E9E4D8" w14:textId="77777777" w:rsidR="00BE5EA7" w:rsidRDefault="00BE5EA7">
      <w:pPr>
        <w:pStyle w:val="Standard"/>
      </w:pPr>
    </w:p>
    <w:p w14:paraId="22E9E4D9" w14:textId="77777777" w:rsidR="00BE5EA7" w:rsidRDefault="0057147F">
      <w:pPr>
        <w:pStyle w:val="Standard"/>
      </w:pPr>
      <w:r>
        <w:t>2 flaskehaver (miniakvarier m. låg)</w:t>
      </w:r>
    </w:p>
    <w:p w14:paraId="22E9E4DA" w14:textId="77777777" w:rsidR="00BE5EA7" w:rsidRDefault="0057147F">
      <w:pPr>
        <w:pStyle w:val="Standard"/>
      </w:pPr>
      <w:r>
        <w:t>12 metalklemmer</w:t>
      </w:r>
    </w:p>
    <w:p w14:paraId="22E9E4DB" w14:textId="77777777" w:rsidR="00BE5EA7" w:rsidRDefault="0057147F">
      <w:pPr>
        <w:pStyle w:val="Standard"/>
      </w:pPr>
      <w:r>
        <w:t xml:space="preserve">2 små </w:t>
      </w:r>
      <w:r>
        <w:t>gummipropper</w:t>
      </w:r>
    </w:p>
    <w:p w14:paraId="22E9E4DC" w14:textId="77777777" w:rsidR="00BE5EA7" w:rsidRDefault="0057147F">
      <w:pPr>
        <w:pStyle w:val="Standard"/>
      </w:pPr>
      <w:r>
        <w:t>2 CO</w:t>
      </w:r>
      <w:r>
        <w:rPr>
          <w:vertAlign w:val="subscript"/>
        </w:rPr>
        <w:t>2</w:t>
      </w:r>
      <w:r>
        <w:t>-sensor med gummiprop (</w:t>
      </w:r>
      <w:proofErr w:type="spellStart"/>
      <w:r>
        <w:t>Pasco</w:t>
      </w:r>
      <w:proofErr w:type="spellEnd"/>
      <w:r>
        <w:t>)</w:t>
      </w:r>
    </w:p>
    <w:p w14:paraId="22E9E4DD" w14:textId="77777777" w:rsidR="00BE5EA7" w:rsidRDefault="0057147F">
      <w:pPr>
        <w:pStyle w:val="Standard"/>
      </w:pPr>
      <w:r>
        <w:t>2 O</w:t>
      </w:r>
      <w:r>
        <w:rPr>
          <w:vertAlign w:val="subscript"/>
        </w:rPr>
        <w:t>2</w:t>
      </w:r>
      <w:r>
        <w:t>-sensor med gummiprop (</w:t>
      </w:r>
      <w:proofErr w:type="spellStart"/>
      <w:r>
        <w:t>Pasco</w:t>
      </w:r>
      <w:proofErr w:type="spellEnd"/>
      <w:r>
        <w:t>)</w:t>
      </w:r>
    </w:p>
    <w:p w14:paraId="22E9E4DE" w14:textId="77777777" w:rsidR="00BE5EA7" w:rsidRDefault="0057147F">
      <w:pPr>
        <w:pStyle w:val="Standard"/>
      </w:pPr>
      <w:r>
        <w:t>2 bakker karse</w:t>
      </w:r>
    </w:p>
    <w:p w14:paraId="22E9E4DF" w14:textId="77777777" w:rsidR="00BE5EA7" w:rsidRDefault="0057147F">
      <w:pPr>
        <w:pStyle w:val="Standard"/>
      </w:pPr>
      <w:r>
        <w:t>1 lyskilde på stativ minimum 60 W</w:t>
      </w:r>
    </w:p>
    <w:p w14:paraId="22E9E4E0" w14:textId="77777777" w:rsidR="00BE5EA7" w:rsidRDefault="0057147F">
      <w:pPr>
        <w:pStyle w:val="Standard"/>
      </w:pPr>
      <w:r>
        <w:t>1 computer med Capstone (</w:t>
      </w:r>
      <w:proofErr w:type="spellStart"/>
      <w:r>
        <w:t>Pasco</w:t>
      </w:r>
      <w:proofErr w:type="spellEnd"/>
      <w:r>
        <w:t>-program)</w:t>
      </w:r>
    </w:p>
    <w:p w14:paraId="22E9E4E1" w14:textId="77777777" w:rsidR="00BE5EA7" w:rsidRDefault="0057147F">
      <w:pPr>
        <w:pStyle w:val="Standard"/>
      </w:pPr>
      <w:r>
        <w:t>1 lukket kasse/skab</w:t>
      </w:r>
    </w:p>
    <w:p w14:paraId="22E9E4E2" w14:textId="77777777" w:rsidR="00BE5EA7" w:rsidRDefault="00BE5EA7">
      <w:pPr>
        <w:pStyle w:val="Standard"/>
      </w:pPr>
    </w:p>
    <w:p w14:paraId="22E9E4E3" w14:textId="77777777" w:rsidR="00BE5EA7" w:rsidRDefault="0057147F">
      <w:pPr>
        <w:pStyle w:val="Standard"/>
        <w:numPr>
          <w:ilvl w:val="0"/>
          <w:numId w:val="2"/>
        </w:numPr>
      </w:pPr>
      <w:r>
        <w:t xml:space="preserve">Hver flaskehave forsynes med en bakke velvandet karse og lukkes </w:t>
      </w:r>
      <w:r>
        <w:t>med låg og metalklemmer</w:t>
      </w:r>
    </w:p>
    <w:p w14:paraId="22E9E4E4" w14:textId="77777777" w:rsidR="00BE5EA7" w:rsidRDefault="0057147F">
      <w:pPr>
        <w:pStyle w:val="Standard"/>
        <w:numPr>
          <w:ilvl w:val="0"/>
          <w:numId w:val="2"/>
        </w:numPr>
      </w:pPr>
      <w:r>
        <w:t>CO</w:t>
      </w:r>
      <w:r>
        <w:rPr>
          <w:vertAlign w:val="subscript"/>
        </w:rPr>
        <w:t>2</w:t>
      </w:r>
      <w:r>
        <w:t>-sensor og O</w:t>
      </w:r>
      <w:r>
        <w:rPr>
          <w:vertAlign w:val="subscript"/>
        </w:rPr>
        <w:t>2</w:t>
      </w:r>
      <w:r>
        <w:t>-sensor kalibreres ifølge anvisningen på udstyret</w:t>
      </w:r>
    </w:p>
    <w:p w14:paraId="22E9E4E5" w14:textId="77777777" w:rsidR="00BE5EA7" w:rsidRDefault="0057147F">
      <w:pPr>
        <w:pStyle w:val="Standard"/>
        <w:numPr>
          <w:ilvl w:val="0"/>
          <w:numId w:val="2"/>
        </w:numPr>
      </w:pPr>
      <w:r>
        <w:t xml:space="preserve">Der monteres en </w:t>
      </w:r>
      <w:r>
        <w:t>CO</w:t>
      </w:r>
      <w:r>
        <w:rPr>
          <w:vertAlign w:val="subscript"/>
        </w:rPr>
        <w:t>2</w:t>
      </w:r>
      <w:r>
        <w:t>-sensor og en O</w:t>
      </w:r>
      <w:r>
        <w:rPr>
          <w:vertAlign w:val="subscript"/>
        </w:rPr>
        <w:t>2</w:t>
      </w:r>
      <w:r>
        <w:t>-sensor i hvert af de store huller i låget. Det lille hul proppes til.</w:t>
      </w:r>
    </w:p>
    <w:p w14:paraId="22E9E4E6" w14:textId="77777777" w:rsidR="00BE5EA7" w:rsidRDefault="0057147F">
      <w:pPr>
        <w:pStyle w:val="Standard"/>
        <w:numPr>
          <w:ilvl w:val="0"/>
          <w:numId w:val="2"/>
        </w:numPr>
      </w:pPr>
      <w:r>
        <w:t>Der måles ilt- og CO</w:t>
      </w:r>
      <w:r>
        <w:rPr>
          <w:vertAlign w:val="subscript"/>
        </w:rPr>
        <w:t>2</w:t>
      </w:r>
      <w:r>
        <w:t>-niveau i begge flaskehaver vha. Capsto</w:t>
      </w:r>
      <w:r>
        <w:t>ne og værdierne noteres, når de er blevet stabile.</w:t>
      </w:r>
    </w:p>
    <w:p w14:paraId="22E9E4E7" w14:textId="77777777" w:rsidR="00BE5EA7" w:rsidRDefault="0057147F">
      <w:pPr>
        <w:pStyle w:val="Standard"/>
        <w:numPr>
          <w:ilvl w:val="0"/>
          <w:numId w:val="2"/>
        </w:numPr>
      </w:pPr>
      <w:r>
        <w:t>Den ene flaskehave sættes mørkt i et skab eller lukket kasse</w:t>
      </w:r>
    </w:p>
    <w:p w14:paraId="22E9E4E8" w14:textId="77777777" w:rsidR="00BE5EA7" w:rsidRDefault="0057147F">
      <w:pPr>
        <w:pStyle w:val="Standard"/>
        <w:numPr>
          <w:ilvl w:val="0"/>
          <w:numId w:val="2"/>
        </w:numPr>
      </w:pPr>
      <w:r>
        <w:t>Den anden flaskehave sættes under det kunstige lys.</w:t>
      </w:r>
    </w:p>
    <w:p w14:paraId="22E9E4E9" w14:textId="77777777" w:rsidR="00BE5EA7" w:rsidRDefault="0057147F">
      <w:pPr>
        <w:pStyle w:val="Standard"/>
        <w:numPr>
          <w:ilvl w:val="0"/>
          <w:numId w:val="2"/>
        </w:numPr>
      </w:pPr>
      <w:r>
        <w:t>Efter 2-4 døgn måles værdierne for hhv. ilt og CO</w:t>
      </w:r>
      <w:r>
        <w:rPr>
          <w:vertAlign w:val="subscript"/>
        </w:rPr>
        <w:t>2</w:t>
      </w:r>
      <w:r>
        <w:t xml:space="preserve"> igen. I dette forsøg blev værdierne målt </w:t>
      </w:r>
      <w:r>
        <w:t>igen efter 4 døgn</w:t>
      </w:r>
    </w:p>
    <w:p w14:paraId="22E9E4EA" w14:textId="77777777" w:rsidR="00BE5EA7" w:rsidRDefault="00BE5EA7">
      <w:pPr>
        <w:pStyle w:val="Standard"/>
      </w:pPr>
    </w:p>
    <w:p w14:paraId="22E9E4EB" w14:textId="77777777" w:rsidR="00BE5EA7" w:rsidRDefault="0057147F">
      <w:pPr>
        <w:pStyle w:val="Standard"/>
      </w:pPr>
      <w:r>
        <w:t>Her kan så passende indsættes et billede eller en skitse af forsøgsopstillingen.</w:t>
      </w:r>
    </w:p>
    <w:p w14:paraId="22E9E4EC" w14:textId="77777777" w:rsidR="00BE5EA7" w:rsidRDefault="00BE5EA7">
      <w:pPr>
        <w:pStyle w:val="Standard"/>
      </w:pPr>
    </w:p>
    <w:p w14:paraId="22E9E4ED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Resultater og databehandling:</w:t>
      </w:r>
    </w:p>
    <w:p w14:paraId="22E9E4EE" w14:textId="77777777" w:rsidR="00BE5EA7" w:rsidRDefault="00BE5EA7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1606"/>
        <w:gridCol w:w="1606"/>
        <w:gridCol w:w="1606"/>
        <w:gridCol w:w="1606"/>
      </w:tblGrid>
      <w:tr w:rsidR="00BE5EA7" w14:paraId="22E9E4F2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EF" w14:textId="77777777" w:rsidR="00BE5EA7" w:rsidRDefault="0057147F">
            <w:pPr>
              <w:pStyle w:val="TableContents"/>
            </w:pPr>
            <w:r>
              <w:t>Forhold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0" w14:textId="77777777" w:rsidR="00BE5EA7" w:rsidRDefault="0057147F">
            <w:pPr>
              <w:pStyle w:val="TableContents"/>
              <w:jc w:val="center"/>
            </w:pPr>
            <w:r>
              <w:t>Lys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1" w14:textId="77777777" w:rsidR="00BE5EA7" w:rsidRDefault="0057147F">
            <w:pPr>
              <w:pStyle w:val="TableContents"/>
              <w:jc w:val="center"/>
            </w:pPr>
            <w:r>
              <w:t>Mørke</w:t>
            </w:r>
          </w:p>
        </w:tc>
      </w:tr>
      <w:tr w:rsidR="00BE5EA7" w14:paraId="22E9E4F8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3" w14:textId="77777777" w:rsidR="00BE5EA7" w:rsidRDefault="0057147F">
            <w:pPr>
              <w:pStyle w:val="TableContents"/>
            </w:pPr>
            <w:r>
              <w:t>Tid</w:t>
            </w:r>
            <w:r>
              <w:tab/>
            </w:r>
            <w:r>
              <w:tab/>
            </w:r>
            <w:r>
              <w:tab/>
            </w:r>
            <w:r>
              <w:t xml:space="preserve">    Gasart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4" w14:textId="77777777" w:rsidR="00BE5EA7" w:rsidRDefault="0057147F">
            <w:pPr>
              <w:pStyle w:val="TableContents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5" w14:textId="77777777" w:rsidR="00BE5EA7" w:rsidRDefault="0057147F">
            <w:pPr>
              <w:pStyle w:val="TableContents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6" w14:textId="77777777" w:rsidR="00BE5EA7" w:rsidRDefault="0057147F">
            <w:pPr>
              <w:pStyle w:val="TableContents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7" w14:textId="77777777" w:rsidR="00BE5EA7" w:rsidRDefault="0057147F">
            <w:pPr>
              <w:pStyle w:val="TableContents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BE5EA7" w14:paraId="22E9E4FE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9" w14:textId="77777777" w:rsidR="00BE5EA7" w:rsidRDefault="0057147F">
            <w:pPr>
              <w:pStyle w:val="TableContents"/>
            </w:pPr>
            <w:r>
              <w:t>Forsøgsstart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A" w14:textId="77777777" w:rsidR="00BE5EA7" w:rsidRDefault="0057147F">
            <w:pPr>
              <w:pStyle w:val="TableContents"/>
            </w:pPr>
            <w:r>
              <w:t>19,37%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B" w14:textId="77777777" w:rsidR="00BE5EA7" w:rsidRDefault="0057147F">
            <w:pPr>
              <w:pStyle w:val="TableContents"/>
            </w:pPr>
            <w:r>
              <w:t>387 ppm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C" w14:textId="77777777" w:rsidR="00BE5EA7" w:rsidRDefault="0057147F">
            <w:pPr>
              <w:pStyle w:val="TableContents"/>
            </w:pPr>
            <w:r>
              <w:t>22,10%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D" w14:textId="77777777" w:rsidR="00BE5EA7" w:rsidRDefault="0057147F">
            <w:pPr>
              <w:pStyle w:val="TableContents"/>
            </w:pPr>
            <w:r>
              <w:t>400 ppm</w:t>
            </w:r>
          </w:p>
        </w:tc>
      </w:tr>
      <w:tr w:rsidR="00BE5EA7" w14:paraId="22E9E504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4FF" w14:textId="77777777" w:rsidR="00BE5EA7" w:rsidRDefault="0057147F">
            <w:pPr>
              <w:pStyle w:val="TableContents"/>
            </w:pPr>
            <w:r>
              <w:t>Efter 4 døgn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500" w14:textId="77777777" w:rsidR="00BE5EA7" w:rsidRDefault="0057147F">
            <w:pPr>
              <w:pStyle w:val="TableContents"/>
            </w:pPr>
            <w:r>
              <w:t>20,90%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501" w14:textId="77777777" w:rsidR="00BE5EA7" w:rsidRDefault="0057147F">
            <w:pPr>
              <w:pStyle w:val="TableContents"/>
            </w:pPr>
            <w:r>
              <w:t>3.500 ppm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502" w14:textId="77777777" w:rsidR="00BE5EA7" w:rsidRDefault="0057147F">
            <w:pPr>
              <w:pStyle w:val="TableContents"/>
            </w:pPr>
            <w:r>
              <w:t>17,50%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E503" w14:textId="77777777" w:rsidR="00BE5EA7" w:rsidRDefault="0057147F">
            <w:pPr>
              <w:pStyle w:val="TableContents"/>
            </w:pPr>
            <w:r>
              <w:t>10.000 ppm</w:t>
            </w:r>
          </w:p>
        </w:tc>
      </w:tr>
    </w:tbl>
    <w:p w14:paraId="22E9E505" w14:textId="77777777" w:rsidR="00BE5EA7" w:rsidRDefault="00BE5EA7">
      <w:pPr>
        <w:pStyle w:val="Standard"/>
        <w:rPr>
          <w:b/>
          <w:bCs/>
        </w:rPr>
      </w:pPr>
    </w:p>
    <w:p w14:paraId="22E9E506" w14:textId="77777777" w:rsidR="00BE5EA7" w:rsidRDefault="0057147F">
      <w:pPr>
        <w:pStyle w:val="Standard"/>
      </w:pPr>
      <w:r>
        <w:t xml:space="preserve">Mht. iltniveau er der i lys sket en stigning på 1,53%, mens der i mørke er sket et fald i iltniveauet på 4,6%. I begge </w:t>
      </w:r>
      <w:r>
        <w:t>flaskehaver er der sket en markant stigning i CO</w:t>
      </w:r>
      <w:r>
        <w:rPr>
          <w:vertAlign w:val="subscript"/>
        </w:rPr>
        <w:t>2</w:t>
      </w:r>
      <w:r>
        <w:t>-niveau, dog ca. 3 x højere i flaskehaven, der stod i mørke.</w:t>
      </w:r>
    </w:p>
    <w:p w14:paraId="22E9E507" w14:textId="77777777" w:rsidR="00BE5EA7" w:rsidRDefault="00BE5EA7">
      <w:pPr>
        <w:pStyle w:val="Standard"/>
      </w:pPr>
    </w:p>
    <w:p w14:paraId="22E9E508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Diskussion:</w:t>
      </w:r>
    </w:p>
    <w:p w14:paraId="22E9E509" w14:textId="10B7E6D8" w:rsidR="00BE5EA7" w:rsidRDefault="0057147F">
      <w:pPr>
        <w:pStyle w:val="Standard"/>
      </w:pPr>
      <w:r>
        <w:t>Det er forventeligt, at CO</w:t>
      </w:r>
      <w:r>
        <w:rPr>
          <w:vertAlign w:val="subscript"/>
        </w:rPr>
        <w:t>2</w:t>
      </w:r>
      <w:r>
        <w:t>-niveauet stiger voldsomt i mørke, så i den del af forsøget stemmer resultaterne godt overens med forventn</w:t>
      </w:r>
      <w:r>
        <w:t>ingerne, da iltniveauet falder samtidig med at CO</w:t>
      </w:r>
      <w:r>
        <w:rPr>
          <w:vertAlign w:val="subscript"/>
        </w:rPr>
        <w:t>2</w:t>
      </w:r>
      <w:r>
        <w:t>-niveauet stiger. Dette indikerer, at karsen respirere</w:t>
      </w:r>
      <w:r w:rsidR="00196995">
        <w:t>r</w:t>
      </w:r>
      <w:r>
        <w:t xml:space="preserve"> i mørke.</w:t>
      </w:r>
    </w:p>
    <w:p w14:paraId="22E9E50A" w14:textId="07AB4A2B" w:rsidR="00BE5EA7" w:rsidRDefault="0057147F">
      <w:pPr>
        <w:pStyle w:val="Standard"/>
      </w:pPr>
      <w:r>
        <w:t>I flaskehaven, der har stået i lys,</w:t>
      </w:r>
      <w:r>
        <w:t xml:space="preserve"> er det et paradoks, at iltniveau og CO</w:t>
      </w:r>
      <w:r>
        <w:rPr>
          <w:vertAlign w:val="subscript"/>
        </w:rPr>
        <w:t>2</w:t>
      </w:r>
      <w:r>
        <w:t xml:space="preserve">-niveauet </w:t>
      </w:r>
      <w:proofErr w:type="spellStart"/>
      <w:r>
        <w:t>begger</w:t>
      </w:r>
      <w:proofErr w:type="spellEnd"/>
      <w:r>
        <w:t xml:space="preserve"> er gået op. Da det forventes, at CO</w:t>
      </w:r>
      <w:r>
        <w:rPr>
          <w:vertAlign w:val="subscript"/>
        </w:rPr>
        <w:t>2</w:t>
      </w:r>
      <w:r>
        <w:t>-niveauet falde</w:t>
      </w:r>
      <w:r>
        <w:t>r, når iltniveauet stiger, fordi det stigende iltniveau forklares ved at karsen i lys har lavet fotosyntese, hvorved der dannes ilt og glukose under forbrug af vand og kuldioxid.</w:t>
      </w:r>
    </w:p>
    <w:p w14:paraId="22E9E50B" w14:textId="77777777" w:rsidR="00BE5EA7" w:rsidRDefault="0057147F">
      <w:pPr>
        <w:pStyle w:val="Standard"/>
      </w:pPr>
      <w:r>
        <w:t>At der samtidig sker en øgning i CO</w:t>
      </w:r>
      <w:r>
        <w:rPr>
          <w:vertAlign w:val="subscript"/>
        </w:rPr>
        <w:t>2</w:t>
      </w:r>
      <w:r>
        <w:t xml:space="preserve">-niveauet kan skyldes, at der i det </w:t>
      </w:r>
      <w:r>
        <w:t>vandmættede vækstmedium er foregået gæring i en eller anden form, da der sandsynligvis har været jordbakterier og -svampe omkring rødderne. Da gæring er en anaerob proces, kan det forklare, hvorfor der er kommet mere CO</w:t>
      </w:r>
      <w:r>
        <w:rPr>
          <w:vertAlign w:val="subscript"/>
        </w:rPr>
        <w:t>2</w:t>
      </w:r>
      <w:r>
        <w:t>, mens der samtidig har været en sti</w:t>
      </w:r>
      <w:r>
        <w:t xml:space="preserve">gning i iltindholdet. Med andre ord er der efter alt at dømme både foregået gæring og fotosyntese i flaskehaven, der har stået i lys – og der er også foregået respiration. Dette kan bare ikke ses af dataene, da fotosynteseraten har været højere end </w:t>
      </w:r>
      <w:r>
        <w:lastRenderedPageBreak/>
        <w:t>respira</w:t>
      </w:r>
      <w:r>
        <w:t>tionsraten.</w:t>
      </w:r>
    </w:p>
    <w:p w14:paraId="22E9E50C" w14:textId="77777777" w:rsidR="00BE5EA7" w:rsidRDefault="0057147F">
      <w:pPr>
        <w:pStyle w:val="Standard"/>
      </w:pPr>
      <w:r>
        <w:t xml:space="preserve">De forskellige startværdier for gaskoncentrationerne skyldes højst sandsynligt, at det var forskellige typer af </w:t>
      </w:r>
      <w:proofErr w:type="spellStart"/>
      <w:r>
        <w:t>pasco</w:t>
      </w:r>
      <w:proofErr w:type="spellEnd"/>
      <w:r>
        <w:t>-udstyr, der blev brugt til de to flaskehaver: digitale sensorer i lys og analoge sensorer i mørke.</w:t>
      </w:r>
    </w:p>
    <w:p w14:paraId="22E9E50D" w14:textId="77777777" w:rsidR="00BE5EA7" w:rsidRDefault="0057147F">
      <w:pPr>
        <w:pStyle w:val="Standard"/>
      </w:pPr>
      <w:r>
        <w:t>Det er naturligvis en fejlk</w:t>
      </w:r>
      <w:r>
        <w:t>ilde, at der formentligt har været andre organismer end karse i de to flaskehaver, men det er til gengæld uundgåeligt, når der ikke arbejdes med sterile emner.</w:t>
      </w:r>
    </w:p>
    <w:p w14:paraId="22E9E50E" w14:textId="5149163B" w:rsidR="00BE5EA7" w:rsidRDefault="0057147F">
      <w:pPr>
        <w:pStyle w:val="Standard"/>
      </w:pPr>
      <w:r>
        <w:t>Det ville i øvrigt have været rimeligt</w:t>
      </w:r>
      <w:r>
        <w:t xml:space="preserve"> at supplere dette forsøg med kontrolforsøg, hvor flaskeh</w:t>
      </w:r>
      <w:r>
        <w:t>aver uden karse var stillet hhv. lyst og mørkt for at se, om der sker ændringer i ilt- og CO</w:t>
      </w:r>
      <w:r>
        <w:rPr>
          <w:vertAlign w:val="subscript"/>
        </w:rPr>
        <w:t>2</w:t>
      </w:r>
      <w:r>
        <w:t>-niveauerne, uden der er karse til stede.</w:t>
      </w:r>
    </w:p>
    <w:p w14:paraId="22E9E50F" w14:textId="77777777" w:rsidR="00BE5EA7" w:rsidRDefault="00BE5EA7">
      <w:pPr>
        <w:pStyle w:val="Standard"/>
      </w:pPr>
    </w:p>
    <w:p w14:paraId="22E9E510" w14:textId="77777777" w:rsidR="00BE5EA7" w:rsidRDefault="0057147F">
      <w:pPr>
        <w:pStyle w:val="Standard"/>
        <w:rPr>
          <w:b/>
          <w:bCs/>
        </w:rPr>
      </w:pPr>
      <w:r>
        <w:rPr>
          <w:b/>
          <w:bCs/>
        </w:rPr>
        <w:t>Konklusion:</w:t>
      </w:r>
    </w:p>
    <w:p w14:paraId="22E9E511" w14:textId="77777777" w:rsidR="00BE5EA7" w:rsidRDefault="0057147F">
      <w:pPr>
        <w:pStyle w:val="Standard"/>
      </w:pPr>
      <w:r>
        <w:t>I mørke falder iltniveauet med 4,6% og CO</w:t>
      </w:r>
      <w:r>
        <w:rPr>
          <w:vertAlign w:val="subscript"/>
        </w:rPr>
        <w:t>2</w:t>
      </w:r>
      <w:r>
        <w:t>-niveauet stiger fra 400 til 10.000 ppm. Dette indikerer, at karse</w:t>
      </w:r>
      <w:r>
        <w:t xml:space="preserve"> respirere i mørke.</w:t>
      </w:r>
    </w:p>
    <w:p w14:paraId="22E9E512" w14:textId="19F83020" w:rsidR="00BE5EA7" w:rsidRDefault="0057147F">
      <w:pPr>
        <w:pStyle w:val="Standard"/>
      </w:pPr>
      <w:r>
        <w:t>Under lysforhold stiger iltniveauet med 1,5%, hvilket viser, at der er foregået en iltproducerende proces. Da der er karse til stede,</w:t>
      </w:r>
      <w:r>
        <w:t xml:space="preserve"> er det rimeligt at antage, at der er foregået fotosyntese. Der er imidlertid også sket en stigning i CO</w:t>
      </w:r>
      <w:r>
        <w:rPr>
          <w:vertAlign w:val="subscript"/>
        </w:rPr>
        <w:t>2</w:t>
      </w:r>
      <w:r>
        <w:t>-niveauet på ca. 3100 ppm. Dette indikerer, at der er foregået en nedbrydning uden forbrug af ilt (da iltniveauet er steget). Det er derfor rimeligt at antage, at der i det vandmættede vækstmedium er foregået en eller anden form for gæring, som har kunnet</w:t>
      </w:r>
      <w:r>
        <w:t xml:space="preserve"> øge CO</w:t>
      </w:r>
      <w:r>
        <w:rPr>
          <w:vertAlign w:val="subscript"/>
        </w:rPr>
        <w:t>2</w:t>
      </w:r>
      <w:r>
        <w:t>-niveauet uden at forbruge ilt.</w:t>
      </w:r>
    </w:p>
    <w:p w14:paraId="22E9E513" w14:textId="77777777" w:rsidR="00BE5EA7" w:rsidRDefault="00BE5EA7">
      <w:pPr>
        <w:pStyle w:val="Standard"/>
      </w:pPr>
    </w:p>
    <w:p w14:paraId="22E9E514" w14:textId="77777777" w:rsidR="00BE5EA7" w:rsidRDefault="00BE5EA7">
      <w:pPr>
        <w:pStyle w:val="Standard"/>
      </w:pPr>
    </w:p>
    <w:sectPr w:rsidR="00BE5E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E456" w14:textId="77777777" w:rsidR="00000000" w:rsidRDefault="0057147F">
      <w:r>
        <w:separator/>
      </w:r>
    </w:p>
  </w:endnote>
  <w:endnote w:type="continuationSeparator" w:id="0">
    <w:p w14:paraId="22E9E458" w14:textId="77777777" w:rsidR="00000000" w:rsidRDefault="0057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E452" w14:textId="77777777" w:rsidR="00000000" w:rsidRDefault="0057147F">
      <w:r>
        <w:rPr>
          <w:color w:val="000000"/>
        </w:rPr>
        <w:separator/>
      </w:r>
    </w:p>
  </w:footnote>
  <w:footnote w:type="continuationSeparator" w:id="0">
    <w:p w14:paraId="22E9E454" w14:textId="77777777" w:rsidR="00000000" w:rsidRDefault="0057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D7138"/>
    <w:multiLevelType w:val="multilevel"/>
    <w:tmpl w:val="99746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366B49"/>
    <w:multiLevelType w:val="multilevel"/>
    <w:tmpl w:val="596E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5EA7"/>
    <w:rsid w:val="00196995"/>
    <w:rsid w:val="0057147F"/>
    <w:rsid w:val="00A55A7C"/>
    <w:rsid w:val="00BE5EA7"/>
    <w:rsid w:val="00DE2EC5"/>
    <w:rsid w:val="00DE3544"/>
    <w:rsid w:val="00D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E452"/>
  <w15:docId w15:val="{6DA23FB3-1111-422E-A7D6-B34636C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Thøger Dige</dc:creator>
  <cp:lastModifiedBy>Thøger Dith Dige</cp:lastModifiedBy>
  <cp:revision>7</cp:revision>
  <dcterms:created xsi:type="dcterms:W3CDTF">2020-09-17T10:40:00Z</dcterms:created>
  <dcterms:modified xsi:type="dcterms:W3CDTF">2020-09-17T10:42:00Z</dcterms:modified>
</cp:coreProperties>
</file>